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DD2B8" w14:textId="77777777" w:rsidR="008A2C1C" w:rsidRPr="008A2C1C" w:rsidRDefault="00C23833" w:rsidP="008A2C1C">
      <w:pPr>
        <w:spacing w:after="160" w:line="288" w:lineRule="auto"/>
        <w:jc w:val="center"/>
        <w:rPr>
          <w:rFonts w:ascii="Times New Roman" w:eastAsia="Times New Roman" w:hAnsi="Times New Roman" w:cs="Times New Roman"/>
          <w:b/>
          <w:iCs/>
          <w:sz w:val="32"/>
          <w:szCs w:val="36"/>
        </w:rPr>
      </w:pPr>
      <w:r w:rsidRPr="008A2C1C">
        <w:rPr>
          <w:rFonts w:ascii="Times New Roman" w:eastAsia="Times New Roman" w:hAnsi="Times New Roman" w:cs="Times New Roman"/>
          <w:b/>
          <w:iCs/>
          <w:sz w:val="32"/>
          <w:szCs w:val="36"/>
        </w:rPr>
        <w:t>Những Lời Khai Thị Trí Huệ Trong Kinh Kim Cang</w:t>
      </w:r>
    </w:p>
    <w:p w14:paraId="0E51AC0C" w14:textId="333FE62B" w:rsidR="00C23833" w:rsidRPr="008A2C1C" w:rsidRDefault="00C23833" w:rsidP="008A2C1C">
      <w:pPr>
        <w:spacing w:after="0" w:line="288" w:lineRule="auto"/>
        <w:rPr>
          <w:rFonts w:ascii="Times New Roman" w:eastAsia="Times New Roman" w:hAnsi="Times New Roman" w:cs="Times New Roman"/>
          <w:iCs/>
          <w:sz w:val="28"/>
          <w:szCs w:val="28"/>
        </w:rPr>
      </w:pPr>
      <w:r w:rsidRPr="008A2C1C">
        <w:rPr>
          <w:rFonts w:ascii="Times New Roman" w:eastAsia="Times New Roman" w:hAnsi="Times New Roman" w:cs="Times New Roman"/>
          <w:b/>
          <w:iCs/>
          <w:sz w:val="28"/>
          <w:szCs w:val="28"/>
        </w:rPr>
        <w:t>Chủ Đề 1064: Phật Độ Chúng Sanh, Chẳng Qua Chỉ Là Làm Tăng Thượng Duyên Cho Chúng Sanh Mà Thôi</w:t>
      </w:r>
    </w:p>
    <w:p w14:paraId="15F17775" w14:textId="3D01EE98" w:rsidR="00F7557B" w:rsidRDefault="00F7557B" w:rsidP="00F7557B">
      <w:pPr>
        <w:spacing w:after="0" w:line="288" w:lineRule="auto"/>
        <w:rPr>
          <w:rFonts w:ascii="Times New Roman" w:eastAsia="Times New Roman" w:hAnsi="Times New Roman" w:cs="Times New Roman"/>
          <w:b/>
          <w:bCs/>
          <w:sz w:val="28"/>
          <w:szCs w:val="28"/>
        </w:rPr>
      </w:pPr>
      <w:r w:rsidRPr="00F7557B">
        <w:rPr>
          <w:rFonts w:ascii="Times New Roman" w:eastAsia="Times New Roman" w:hAnsi="Times New Roman" w:cs="Times New Roman"/>
          <w:b/>
          <w:bCs/>
          <w:sz w:val="28"/>
          <w:szCs w:val="28"/>
        </w:rPr>
        <w:t>Chủ giảng:</w:t>
      </w:r>
      <w:r w:rsidRPr="00F7557B">
        <w:rPr>
          <w:rFonts w:ascii="Times New Roman" w:eastAsia="Times New Roman" w:hAnsi="Times New Roman" w:cs="Times New Roman"/>
          <w:bCs/>
          <w:sz w:val="28"/>
          <w:szCs w:val="28"/>
        </w:rPr>
        <w:t xml:space="preserve"> Pháp sư Tịnh Không</w:t>
      </w:r>
    </w:p>
    <w:p w14:paraId="6E41F3BE" w14:textId="040A3074" w:rsidR="00C23833" w:rsidRPr="008A2C1C" w:rsidRDefault="00C23833" w:rsidP="008A2C1C">
      <w:pPr>
        <w:spacing w:after="0" w:line="288" w:lineRule="auto"/>
        <w:rPr>
          <w:rFonts w:ascii="Times New Roman" w:eastAsia="Times New Roman" w:hAnsi="Times New Roman" w:cs="Times New Roman"/>
          <w:sz w:val="28"/>
          <w:szCs w:val="28"/>
        </w:rPr>
      </w:pPr>
      <w:r w:rsidRPr="008A2C1C">
        <w:rPr>
          <w:rFonts w:ascii="Times New Roman" w:eastAsia="Times New Roman" w:hAnsi="Times New Roman" w:cs="Times New Roman"/>
          <w:b/>
          <w:bCs/>
          <w:sz w:val="28"/>
          <w:szCs w:val="28"/>
        </w:rPr>
        <w:t>Thời gian:</w:t>
      </w:r>
      <w:r w:rsidRPr="008A2C1C">
        <w:rPr>
          <w:rFonts w:ascii="Times New Roman" w:eastAsia="Times New Roman" w:hAnsi="Times New Roman" w:cs="Times New Roman"/>
          <w:sz w:val="28"/>
          <w:szCs w:val="28"/>
        </w:rPr>
        <w:t xml:space="preserve"> Tháng 05 năm 1995</w:t>
      </w:r>
    </w:p>
    <w:p w14:paraId="7330A061" w14:textId="77777777" w:rsidR="00C23833" w:rsidRPr="008A2C1C" w:rsidRDefault="00C23833" w:rsidP="008A2C1C">
      <w:pPr>
        <w:spacing w:after="0" w:line="288" w:lineRule="auto"/>
        <w:rPr>
          <w:rFonts w:ascii="Times New Roman" w:eastAsia="Times New Roman" w:hAnsi="Times New Roman" w:cs="Times New Roman"/>
          <w:sz w:val="28"/>
          <w:szCs w:val="28"/>
        </w:rPr>
      </w:pPr>
      <w:r w:rsidRPr="008A2C1C">
        <w:rPr>
          <w:rFonts w:ascii="Times New Roman" w:eastAsia="Times New Roman" w:hAnsi="Times New Roman" w:cs="Times New Roman"/>
          <w:b/>
          <w:bCs/>
          <w:sz w:val="28"/>
          <w:szCs w:val="28"/>
        </w:rPr>
        <w:t>Địa điểm:</w:t>
      </w:r>
      <w:r w:rsidRPr="008A2C1C">
        <w:rPr>
          <w:rFonts w:ascii="Times New Roman" w:eastAsia="Times New Roman" w:hAnsi="Times New Roman" w:cs="Times New Roman"/>
          <w:sz w:val="28"/>
          <w:szCs w:val="28"/>
        </w:rPr>
        <w:t xml:space="preserve"> Cư Sĩ Lâm Phật Giáo Singapore</w:t>
      </w:r>
    </w:p>
    <w:p w14:paraId="2B8599DB" w14:textId="77777777" w:rsidR="00C23833" w:rsidRPr="008A2C1C" w:rsidRDefault="00C23833" w:rsidP="008A2C1C">
      <w:pPr>
        <w:spacing w:after="0" w:line="288" w:lineRule="auto"/>
        <w:rPr>
          <w:rFonts w:ascii="Times New Roman" w:eastAsia="Times New Roman" w:hAnsi="Times New Roman" w:cs="Times New Roman"/>
          <w:sz w:val="28"/>
          <w:szCs w:val="28"/>
        </w:rPr>
      </w:pPr>
      <w:r w:rsidRPr="008A2C1C">
        <w:rPr>
          <w:rFonts w:ascii="Times New Roman" w:eastAsia="Times New Roman" w:hAnsi="Times New Roman" w:cs="Times New Roman"/>
          <w:b/>
          <w:bCs/>
          <w:sz w:val="28"/>
          <w:szCs w:val="28"/>
        </w:rPr>
        <w:t>Trích lục từ:</w:t>
      </w:r>
      <w:r w:rsidRPr="008A2C1C">
        <w:rPr>
          <w:rFonts w:ascii="Times New Roman" w:eastAsia="Times New Roman" w:hAnsi="Times New Roman" w:cs="Times New Roman"/>
          <w:sz w:val="28"/>
          <w:szCs w:val="28"/>
        </w:rPr>
        <w:t xml:space="preserve"> Báo cáo nghiên cứu Kim Cang Bát Nhã (Tập 092)</w:t>
      </w:r>
    </w:p>
    <w:p w14:paraId="3F6C40B3" w14:textId="77777777" w:rsidR="00C23833" w:rsidRPr="008A2C1C" w:rsidRDefault="00C23833" w:rsidP="008A2C1C">
      <w:pPr>
        <w:spacing w:after="0" w:line="288" w:lineRule="auto"/>
        <w:rPr>
          <w:rFonts w:ascii="Times New Roman" w:eastAsia="Times New Roman" w:hAnsi="Times New Roman" w:cs="Times New Roman"/>
          <w:sz w:val="28"/>
          <w:szCs w:val="28"/>
        </w:rPr>
      </w:pPr>
      <w:r w:rsidRPr="008A2C1C">
        <w:rPr>
          <w:rFonts w:ascii="Times New Roman" w:eastAsia="Times New Roman" w:hAnsi="Times New Roman" w:cs="Times New Roman"/>
          <w:b/>
          <w:sz w:val="28"/>
          <w:szCs w:val="28"/>
        </w:rPr>
        <w:t>Chuyển ngữ:</w:t>
      </w:r>
      <w:r w:rsidRPr="008A2C1C">
        <w:rPr>
          <w:rFonts w:ascii="Times New Roman" w:eastAsia="Times New Roman" w:hAnsi="Times New Roman" w:cs="Times New Roman"/>
          <w:sz w:val="28"/>
          <w:szCs w:val="28"/>
        </w:rPr>
        <w:t xml:space="preserve"> Tịch Minh</w:t>
      </w:r>
    </w:p>
    <w:p w14:paraId="36FADA36" w14:textId="5CBDED64" w:rsidR="00CA52F7" w:rsidRPr="008A2C1C" w:rsidRDefault="008A2C1C" w:rsidP="00FB46B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0921286" w14:textId="77777777" w:rsidR="00CA52F7" w:rsidRPr="008A2C1C" w:rsidRDefault="00CA52F7" w:rsidP="008A2C1C">
      <w:pPr>
        <w:pStyle w:val="NormalWeb"/>
        <w:spacing w:before="0" w:beforeAutospacing="0" w:after="160" w:afterAutospacing="0" w:line="288" w:lineRule="auto"/>
        <w:ind w:firstLine="540"/>
        <w:jc w:val="both"/>
        <w:rPr>
          <w:b/>
          <w:sz w:val="28"/>
          <w:szCs w:val="28"/>
        </w:rPr>
      </w:pPr>
      <w:r w:rsidRPr="008A2C1C">
        <w:rPr>
          <w:rFonts w:eastAsia="DFKai-SB"/>
          <w:b/>
          <w:sz w:val="28"/>
          <w:szCs w:val="28"/>
        </w:rPr>
        <w:t>【</w:t>
      </w:r>
      <w:r w:rsidRPr="008A2C1C">
        <w:rPr>
          <w:b/>
          <w:sz w:val="28"/>
          <w:szCs w:val="28"/>
        </w:rPr>
        <w:t>Phật độ chúng sanh, chẳng qua chỉ là làm tăng thượng duyên cho chúng sanh mà thôi.</w:t>
      </w:r>
      <w:r w:rsidRPr="008A2C1C">
        <w:rPr>
          <w:rFonts w:eastAsia="DFKai-SB"/>
          <w:b/>
          <w:sz w:val="28"/>
          <w:szCs w:val="28"/>
        </w:rPr>
        <w:t>】</w:t>
      </w:r>
    </w:p>
    <w:p w14:paraId="0EDD6E68" w14:textId="4DE85F05" w:rsidR="00CA52F7" w:rsidRPr="008A2C1C" w:rsidRDefault="00CA52F7" w:rsidP="008A2C1C">
      <w:pPr>
        <w:pStyle w:val="NormalWeb"/>
        <w:spacing w:before="0" w:beforeAutospacing="0" w:after="160" w:afterAutospacing="0" w:line="288" w:lineRule="auto"/>
        <w:ind w:firstLine="540"/>
        <w:jc w:val="both"/>
        <w:rPr>
          <w:sz w:val="28"/>
          <w:szCs w:val="28"/>
        </w:rPr>
      </w:pPr>
      <w:r w:rsidRPr="008A2C1C">
        <w:rPr>
          <w:sz w:val="28"/>
          <w:szCs w:val="28"/>
        </w:rPr>
        <w:t xml:space="preserve">Đây là một câu nói chân thật, chư Phật Bồ Tát có thể giúp đỡ chúng ta chính là làm </w:t>
      </w:r>
      <w:r w:rsidR="00B65E5F" w:rsidRPr="008A2C1C">
        <w:rPr>
          <w:sz w:val="28"/>
          <w:szCs w:val="28"/>
        </w:rPr>
        <w:t>“</w:t>
      </w:r>
      <w:r w:rsidRPr="008A2C1C">
        <w:rPr>
          <w:sz w:val="28"/>
          <w:szCs w:val="28"/>
        </w:rPr>
        <w:t>tăng thượng duyên</w:t>
      </w:r>
      <w:r w:rsidR="00B65E5F" w:rsidRPr="008A2C1C">
        <w:rPr>
          <w:sz w:val="28"/>
          <w:szCs w:val="28"/>
        </w:rPr>
        <w:t>”</w:t>
      </w:r>
      <w:r w:rsidRPr="008A2C1C">
        <w:rPr>
          <w:sz w:val="28"/>
          <w:szCs w:val="28"/>
        </w:rPr>
        <w:t xml:space="preserve">. Trên kinh Đại thừa giảng duyên có bốn loại: Thân nhân duyên, sở duyên duyên, vô gián duyên và tăng thượng duyên. Có thể thấy chúng sanh muốn được độ thì bốn duyên phải đầy đủ. Trong bốn duyên, chư Phật Bồ Tát có thể giúp đỡ chúng ta chỉ là một cái tăng thượng duyên; ba duyên còn lại phải do chính mình tự đầy đủ, thiếu một cái cũng không được. Thân nhân duyên, không có vấn đề gì, thân nhân duyên là gì? Là chân như bổn tánh. Cũng chính là trên kinh thường nói: </w:t>
      </w:r>
      <w:r w:rsidR="00B65E5F" w:rsidRPr="008A2C1C">
        <w:rPr>
          <w:sz w:val="28"/>
          <w:szCs w:val="28"/>
        </w:rPr>
        <w:t>“</w:t>
      </w:r>
      <w:r w:rsidRPr="008A2C1C">
        <w:rPr>
          <w:sz w:val="28"/>
          <w:szCs w:val="28"/>
        </w:rPr>
        <w:t>Hết thảy chúng sanh đều có Phật tánh</w:t>
      </w:r>
      <w:r w:rsidR="00B65E5F" w:rsidRPr="008A2C1C">
        <w:rPr>
          <w:sz w:val="28"/>
          <w:szCs w:val="28"/>
        </w:rPr>
        <w:t>”</w:t>
      </w:r>
      <w:r w:rsidRPr="008A2C1C">
        <w:rPr>
          <w:sz w:val="28"/>
          <w:szCs w:val="28"/>
        </w:rPr>
        <w:t xml:space="preserve">, Phật tánh là thân nhân duyên </w:t>
      </w:r>
      <w:r w:rsidR="00550C62" w:rsidRPr="008A2C1C">
        <w:rPr>
          <w:sz w:val="28"/>
          <w:szCs w:val="28"/>
        </w:rPr>
        <w:t xml:space="preserve">(nhân duyên trực tiếp) </w:t>
      </w:r>
      <w:r w:rsidRPr="008A2C1C">
        <w:rPr>
          <w:sz w:val="28"/>
          <w:szCs w:val="28"/>
        </w:rPr>
        <w:t xml:space="preserve">để chúng ta làm Phật. Điều này không có vấn đề gì, chúng ta có thân nhân </w:t>
      </w:r>
      <w:r w:rsidR="00550C62" w:rsidRPr="008A2C1C">
        <w:rPr>
          <w:sz w:val="28"/>
          <w:szCs w:val="28"/>
        </w:rPr>
        <w:t xml:space="preserve">(cái nhân trực tiếp) </w:t>
      </w:r>
      <w:r w:rsidRPr="008A2C1C">
        <w:rPr>
          <w:sz w:val="28"/>
          <w:szCs w:val="28"/>
        </w:rPr>
        <w:t>để thành Phật.</w:t>
      </w:r>
    </w:p>
    <w:p w14:paraId="5FE14972" w14:textId="6EC2FA1C" w:rsidR="00CA52F7" w:rsidRPr="008A2C1C" w:rsidRDefault="00CA52F7" w:rsidP="008A2C1C">
      <w:pPr>
        <w:pStyle w:val="NormalWeb"/>
        <w:spacing w:before="0" w:beforeAutospacing="0" w:after="160" w:afterAutospacing="0" w:line="288" w:lineRule="auto"/>
        <w:ind w:firstLine="540"/>
        <w:jc w:val="both"/>
        <w:rPr>
          <w:sz w:val="28"/>
          <w:szCs w:val="28"/>
        </w:rPr>
      </w:pPr>
      <w:r w:rsidRPr="008A2C1C">
        <w:rPr>
          <w:sz w:val="28"/>
          <w:szCs w:val="28"/>
        </w:rPr>
        <w:t xml:space="preserve">Hai cái duyên còn lại mới là mấu chốt quyết định chúng ta có thể thành tựu hay không. Tăng thượng duyên là Phật dạy cho chúng ta phương pháp làm Phật, vì chúng ta giảng giải lý luận để làm Phật. Đây là những điều Phật dạy cho chúng ta ở trên kinh, đây chính là tăng thượng duyên, là sự giúp đỡ từ bên ngoài. Chúng ta sau khi nghe rồi, học rồi, tự mình phải có </w:t>
      </w:r>
      <w:r w:rsidR="00B65E5F" w:rsidRPr="008A2C1C">
        <w:rPr>
          <w:sz w:val="28"/>
          <w:szCs w:val="28"/>
        </w:rPr>
        <w:t>“</w:t>
      </w:r>
      <w:r w:rsidRPr="008A2C1C">
        <w:rPr>
          <w:sz w:val="28"/>
          <w:szCs w:val="28"/>
        </w:rPr>
        <w:t>sở duyên duyên</w:t>
      </w:r>
      <w:r w:rsidR="00B65E5F" w:rsidRPr="008A2C1C">
        <w:rPr>
          <w:sz w:val="28"/>
          <w:szCs w:val="28"/>
        </w:rPr>
        <w:t>”</w:t>
      </w:r>
      <w:r w:rsidRPr="008A2C1C">
        <w:rPr>
          <w:sz w:val="28"/>
          <w:szCs w:val="28"/>
        </w:rPr>
        <w:t xml:space="preserve">. Sở duyên duyên là gì? Chính là điều mà trong bộ kinh này giảng: </w:t>
      </w:r>
      <w:r w:rsidR="00B65E5F" w:rsidRPr="008A2C1C">
        <w:rPr>
          <w:sz w:val="28"/>
          <w:szCs w:val="28"/>
        </w:rPr>
        <w:t>“</w:t>
      </w:r>
      <w:r w:rsidRPr="008A2C1C">
        <w:rPr>
          <w:sz w:val="28"/>
          <w:szCs w:val="28"/>
        </w:rPr>
        <w:t>Thọ trì đọc tụng, vì người diễn thuyết</w:t>
      </w:r>
      <w:r w:rsidR="00B65E5F" w:rsidRPr="008A2C1C">
        <w:rPr>
          <w:sz w:val="28"/>
          <w:szCs w:val="28"/>
        </w:rPr>
        <w:t>”</w:t>
      </w:r>
      <w:r w:rsidRPr="008A2C1C">
        <w:rPr>
          <w:sz w:val="28"/>
          <w:szCs w:val="28"/>
        </w:rPr>
        <w:t xml:space="preserve">, đây là sở duyên duyên; sở duyên duyên cũng </w:t>
      </w:r>
      <w:r w:rsidR="000429F0" w:rsidRPr="008A2C1C">
        <w:rPr>
          <w:sz w:val="28"/>
          <w:szCs w:val="28"/>
        </w:rPr>
        <w:t xml:space="preserve">chính </w:t>
      </w:r>
      <w:r w:rsidRPr="008A2C1C">
        <w:rPr>
          <w:sz w:val="28"/>
          <w:szCs w:val="28"/>
        </w:rPr>
        <w:t xml:space="preserve">là </w:t>
      </w:r>
      <w:r w:rsidR="00B65E5F" w:rsidRPr="008A2C1C">
        <w:rPr>
          <w:sz w:val="28"/>
          <w:szCs w:val="28"/>
        </w:rPr>
        <w:t>“</w:t>
      </w:r>
      <w:r w:rsidRPr="008A2C1C">
        <w:rPr>
          <w:sz w:val="28"/>
          <w:szCs w:val="28"/>
        </w:rPr>
        <w:t>tín thọ phụng hành</w:t>
      </w:r>
      <w:r w:rsidR="00B65E5F" w:rsidRPr="008A2C1C">
        <w:rPr>
          <w:sz w:val="28"/>
          <w:szCs w:val="28"/>
        </w:rPr>
        <w:t>”</w:t>
      </w:r>
      <w:r w:rsidRPr="008A2C1C">
        <w:rPr>
          <w:sz w:val="28"/>
          <w:szCs w:val="28"/>
        </w:rPr>
        <w:t xml:space="preserve"> như phần cuối kinh điển thường nói, đó là sở duyên duyên. Chúng ta có thực sự làm được hay không?</w:t>
      </w:r>
    </w:p>
    <w:p w14:paraId="60CB870F" w14:textId="28BE6DC5" w:rsidR="00CA52F7" w:rsidRPr="008A2C1C" w:rsidRDefault="000429F0" w:rsidP="008A2C1C">
      <w:pPr>
        <w:pStyle w:val="NormalWeb"/>
        <w:spacing w:before="0" w:beforeAutospacing="0" w:after="160" w:afterAutospacing="0" w:line="288" w:lineRule="auto"/>
        <w:ind w:firstLine="540"/>
        <w:jc w:val="both"/>
        <w:rPr>
          <w:sz w:val="28"/>
          <w:szCs w:val="28"/>
        </w:rPr>
      </w:pPr>
      <w:r w:rsidRPr="008A2C1C">
        <w:rPr>
          <w:sz w:val="28"/>
          <w:szCs w:val="28"/>
        </w:rPr>
        <w:t>Đầy đủ</w:t>
      </w:r>
      <w:r w:rsidR="00CA52F7" w:rsidRPr="008A2C1C">
        <w:rPr>
          <w:sz w:val="28"/>
          <w:szCs w:val="28"/>
        </w:rPr>
        <w:t xml:space="preserve"> sở duyên duyên rồi, vẫn còn một điều kiện nữa là </w:t>
      </w:r>
      <w:r w:rsidR="00B65E5F" w:rsidRPr="008A2C1C">
        <w:rPr>
          <w:sz w:val="28"/>
          <w:szCs w:val="28"/>
        </w:rPr>
        <w:t>“</w:t>
      </w:r>
      <w:r w:rsidR="00CA52F7" w:rsidRPr="008A2C1C">
        <w:rPr>
          <w:sz w:val="28"/>
          <w:szCs w:val="28"/>
        </w:rPr>
        <w:t>vô gián duyên</w:t>
      </w:r>
      <w:r w:rsidR="00B65E5F" w:rsidRPr="008A2C1C">
        <w:rPr>
          <w:sz w:val="28"/>
          <w:szCs w:val="28"/>
        </w:rPr>
        <w:t>”</w:t>
      </w:r>
      <w:r w:rsidR="00CA52F7" w:rsidRPr="008A2C1C">
        <w:rPr>
          <w:sz w:val="28"/>
          <w:szCs w:val="28"/>
        </w:rPr>
        <w:t xml:space="preserve">. Không thể gián đoạn, phải có hằng tâm, phải có nghị lực. Bạn </w:t>
      </w:r>
      <w:r w:rsidRPr="008A2C1C">
        <w:rPr>
          <w:sz w:val="28"/>
          <w:szCs w:val="28"/>
        </w:rPr>
        <w:t>đầy đủ</w:t>
      </w:r>
      <w:r w:rsidR="00CA52F7" w:rsidRPr="008A2C1C">
        <w:rPr>
          <w:sz w:val="28"/>
          <w:szCs w:val="28"/>
        </w:rPr>
        <w:t xml:space="preserve"> sở duyên duyên, </w:t>
      </w:r>
      <w:r w:rsidRPr="008A2C1C">
        <w:rPr>
          <w:sz w:val="28"/>
          <w:szCs w:val="28"/>
        </w:rPr>
        <w:t>đầy đủ</w:t>
      </w:r>
      <w:r w:rsidR="00CA52F7" w:rsidRPr="008A2C1C">
        <w:rPr>
          <w:sz w:val="28"/>
          <w:szCs w:val="28"/>
        </w:rPr>
        <w:t xml:space="preserve"> vô gián duyên thì bạn thành công rồi; bốn duyên đã </w:t>
      </w:r>
      <w:r w:rsidRPr="008A2C1C">
        <w:rPr>
          <w:sz w:val="28"/>
          <w:szCs w:val="28"/>
        </w:rPr>
        <w:t>đầy đủ</w:t>
      </w:r>
      <w:r w:rsidR="00CA52F7" w:rsidRPr="008A2C1C">
        <w:rPr>
          <w:sz w:val="28"/>
          <w:szCs w:val="28"/>
        </w:rPr>
        <w:t xml:space="preserve">, tất cả </w:t>
      </w:r>
      <w:r w:rsidR="00CA52F7" w:rsidRPr="008A2C1C">
        <w:rPr>
          <w:sz w:val="28"/>
          <w:szCs w:val="28"/>
        </w:rPr>
        <w:lastRenderedPageBreak/>
        <w:t xml:space="preserve">điều kiện để bạn thành Phật chẳng thiếu một thứ nào. Hôm nay chúng ta tu hành không thể thành tựu, nói cho chư vị biết, là do thiếu mất hai cái duyên. Thân nhân duyên thì có, </w:t>
      </w:r>
      <w:r w:rsidRPr="008A2C1C">
        <w:rPr>
          <w:sz w:val="28"/>
          <w:szCs w:val="28"/>
        </w:rPr>
        <w:t>về mặt lý luận thì chúng ta có</w:t>
      </w:r>
      <w:r w:rsidR="00CA52F7" w:rsidRPr="008A2C1C">
        <w:rPr>
          <w:sz w:val="28"/>
          <w:szCs w:val="28"/>
        </w:rPr>
        <w:t>, không có vấn đề gì. Tăng thượng duyên cũng có, chúng ta nghe kinh nghe pháp, đọc kinh niệm Phật. Vậy thiếu cái gì? Thiếu sở duyên duyên. Những gì chúng ta duyên theo vẫn là duyên ngũ dục lục trần, vẫn là duyên thị phi nhân ngã, cứ dính mắc vào những thứ này mà không duyên theo Phật pháp. Chúng ta không có sở duyên duyên, không có vô gián duyên. Vô gián duyên là không gián đoạn. Chúng ta mỗi ngày niệm Phật tu hành, được hai tiếng đồng hồ đã là khá lắm rồi, vẫn còn hai mươi hai tiếng đồng hồ bị gián đoạn, cho nên bạn không thể thành tựu.</w:t>
      </w:r>
    </w:p>
    <w:p w14:paraId="7B0932D2" w14:textId="77777777" w:rsidR="00CA52F7" w:rsidRPr="008A2C1C" w:rsidRDefault="00CA52F7" w:rsidP="008A2C1C">
      <w:pPr>
        <w:pStyle w:val="NormalWeb"/>
        <w:spacing w:before="0" w:beforeAutospacing="0" w:after="160" w:afterAutospacing="0" w:line="288" w:lineRule="auto"/>
        <w:ind w:firstLine="540"/>
        <w:jc w:val="both"/>
        <w:rPr>
          <w:sz w:val="28"/>
          <w:szCs w:val="28"/>
        </w:rPr>
      </w:pPr>
      <w:r w:rsidRPr="008A2C1C">
        <w:rPr>
          <w:sz w:val="28"/>
          <w:szCs w:val="28"/>
        </w:rPr>
        <w:t xml:space="preserve">Ngày nay chúng ta không thể thành tựu, chính là do có vấn đề ở hai cái duyên này. Nếu như ở hai cái duyên này mà mọi người thực sự nắm bắt được, không có vấn đề gì cả, thì làm gì có đạo lý không thành tựu! Cho nên phải hiểu rõ, hết thảy chư Phật Bồ Tát, thiện tri thức đối với chúng ta cũng chỉ là tăng thượng duyên mà thôi. </w:t>
      </w:r>
      <w:r w:rsidR="000429F0" w:rsidRPr="008A2C1C">
        <w:rPr>
          <w:sz w:val="28"/>
          <w:szCs w:val="28"/>
        </w:rPr>
        <w:t>Ngày nay</w:t>
      </w:r>
      <w:r w:rsidRPr="008A2C1C">
        <w:rPr>
          <w:sz w:val="28"/>
          <w:szCs w:val="28"/>
        </w:rPr>
        <w:t xml:space="preserve"> chúng ta niệm Phật, cầu vãng sanh thế giới Tây phương Cực Lạc để bất thoái thành Phật. Vậy A Di Đà Phật cùng hết thảy chư Phật gia trì cho chúng ta, </w:t>
      </w:r>
      <w:r w:rsidR="000429F0" w:rsidRPr="008A2C1C">
        <w:rPr>
          <w:sz w:val="28"/>
          <w:szCs w:val="28"/>
        </w:rPr>
        <w:t>mang đến</w:t>
      </w:r>
      <w:r w:rsidRPr="008A2C1C">
        <w:rPr>
          <w:sz w:val="28"/>
          <w:szCs w:val="28"/>
        </w:rPr>
        <w:t xml:space="preserve"> cho chúng ta cái gì? Chẳng qua là tăng thượng duyên, cũng chỉ là tăng thượng duyên mà thôi.</w:t>
      </w:r>
    </w:p>
    <w:p w14:paraId="2AEFA378" w14:textId="45233A18" w:rsidR="00B26DEF" w:rsidRPr="008A2C1C" w:rsidRDefault="00CA52F7" w:rsidP="008A2C1C">
      <w:pPr>
        <w:pStyle w:val="NormalWeb"/>
        <w:spacing w:before="0" w:beforeAutospacing="0" w:after="160" w:afterAutospacing="0" w:line="288" w:lineRule="auto"/>
        <w:ind w:firstLine="540"/>
        <w:jc w:val="both"/>
        <w:rPr>
          <w:sz w:val="28"/>
          <w:szCs w:val="28"/>
        </w:rPr>
      </w:pPr>
      <w:r w:rsidRPr="008A2C1C">
        <w:rPr>
          <w:sz w:val="28"/>
          <w:szCs w:val="28"/>
        </w:rPr>
        <w:t xml:space="preserve">Thế giới </w:t>
      </w:r>
      <w:r w:rsidR="00550C62" w:rsidRPr="008A2C1C">
        <w:rPr>
          <w:sz w:val="28"/>
          <w:szCs w:val="28"/>
        </w:rPr>
        <w:t>Tây phương Cực Lạc</w:t>
      </w:r>
      <w:r w:rsidRPr="008A2C1C">
        <w:rPr>
          <w:sz w:val="28"/>
          <w:szCs w:val="28"/>
        </w:rPr>
        <w:t xml:space="preserve">, A Di Đà Phật đều là do trong tự tánh của chúng ta biến hiện ra, đây chính là chúng ta đã </w:t>
      </w:r>
      <w:r w:rsidR="00550C62" w:rsidRPr="008A2C1C">
        <w:rPr>
          <w:sz w:val="28"/>
          <w:szCs w:val="28"/>
        </w:rPr>
        <w:t>đầy đủ</w:t>
      </w:r>
      <w:r w:rsidRPr="008A2C1C">
        <w:rPr>
          <w:sz w:val="28"/>
          <w:szCs w:val="28"/>
        </w:rPr>
        <w:t xml:space="preserve"> thân nhân duyên; </w:t>
      </w:r>
      <w:r w:rsidR="00B65E5F" w:rsidRPr="008A2C1C">
        <w:rPr>
          <w:sz w:val="28"/>
          <w:szCs w:val="28"/>
        </w:rPr>
        <w:t>“</w:t>
      </w:r>
      <w:r w:rsidRPr="008A2C1C">
        <w:rPr>
          <w:sz w:val="28"/>
          <w:szCs w:val="28"/>
        </w:rPr>
        <w:t>Tự tánh Di Đà, duy tâm Tịnh độ</w:t>
      </w:r>
      <w:r w:rsidR="00B65E5F" w:rsidRPr="008A2C1C">
        <w:rPr>
          <w:sz w:val="28"/>
          <w:szCs w:val="28"/>
        </w:rPr>
        <w:t>”</w:t>
      </w:r>
      <w:r w:rsidRPr="008A2C1C">
        <w:rPr>
          <w:sz w:val="28"/>
          <w:szCs w:val="28"/>
        </w:rPr>
        <w:t xml:space="preserve">, đây là điều sẵn có ở trong tự tánh, là thân nhân, nên chúng ta có phần. Chúng ta có thể vãng sanh hay không? Vẫn là ở hai cái duyên kia. Có thể lão thật niệm Phật hay không? Bí quyết của niệm Phật là: không hoài nghi, không xen tạp, đó là sở duyên duyên; không gián đoạn, đó là vô gián duyên. Bạn có thể thực sự làm được không hoài nghi, không xen tạp, không gián đoạn, thì quyết định vãng sanh. Vì sao vậy? Vì bốn duyên đã </w:t>
      </w:r>
      <w:r w:rsidR="00550C62" w:rsidRPr="008A2C1C">
        <w:rPr>
          <w:sz w:val="28"/>
          <w:szCs w:val="28"/>
        </w:rPr>
        <w:t>đầy đủ</w:t>
      </w:r>
      <w:r w:rsidRPr="008A2C1C">
        <w:rPr>
          <w:sz w:val="28"/>
          <w:szCs w:val="28"/>
        </w:rPr>
        <w:t>. Lý và sự đều đã hiểu thật rõ ràng, thì chúng ta liền nắm chắc phần vãng sanh, vãng sanh thật sự có nắm chắc. Không những nắm chắc, mà muốn khi nào đi thì liền có thể đi khi ấy, bạn xem như vậy tự tại biết bao! Bạn xem như vậy an lạc biết bao! Phật độ chúng sanh, chỉ là làm tăng thượng duyên cho chúng sanh mà thôi.</w:t>
      </w:r>
    </w:p>
    <w:sectPr w:rsidR="00B26DEF" w:rsidRPr="008A2C1C" w:rsidSect="008A2C1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92DE4" w14:textId="77777777" w:rsidR="008A2C1C" w:rsidRDefault="008A2C1C" w:rsidP="008A2C1C">
      <w:pPr>
        <w:spacing w:after="0" w:line="240" w:lineRule="auto"/>
      </w:pPr>
      <w:r>
        <w:separator/>
      </w:r>
    </w:p>
  </w:endnote>
  <w:endnote w:type="continuationSeparator" w:id="0">
    <w:p w14:paraId="2A1C60A4" w14:textId="77777777" w:rsidR="008A2C1C" w:rsidRDefault="008A2C1C" w:rsidP="008A2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D810" w14:textId="77777777" w:rsidR="008A2C1C" w:rsidRDefault="008A2C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905A4" w14:textId="30AF5809" w:rsidR="008A2C1C" w:rsidRPr="008A2C1C" w:rsidRDefault="008A2C1C" w:rsidP="008A2C1C">
    <w:pPr>
      <w:pStyle w:val="Footer"/>
      <w:tabs>
        <w:tab w:val="clear" w:pos="4513"/>
        <w:tab w:val="clear" w:pos="9026"/>
      </w:tabs>
      <w:jc w:val="center"/>
      <w:rPr>
        <w:rFonts w:ascii="Times New Roman" w:hAnsi="Times New Roman" w:cs="Times New Roman"/>
        <w:sz w:val="24"/>
      </w:rPr>
    </w:pPr>
    <w:r w:rsidRPr="008A2C1C">
      <w:rPr>
        <w:rFonts w:ascii="Times New Roman" w:hAnsi="Times New Roman" w:cs="Times New Roman"/>
        <w:sz w:val="24"/>
      </w:rPr>
      <w:fldChar w:fldCharType="begin"/>
    </w:r>
    <w:r w:rsidRPr="008A2C1C">
      <w:rPr>
        <w:rFonts w:ascii="Times New Roman" w:hAnsi="Times New Roman" w:cs="Times New Roman"/>
        <w:sz w:val="24"/>
      </w:rPr>
      <w:instrText xml:space="preserve"> PAGE  \* MERGEFORMAT </w:instrText>
    </w:r>
    <w:r w:rsidRPr="008A2C1C">
      <w:rPr>
        <w:rFonts w:ascii="Times New Roman" w:hAnsi="Times New Roman" w:cs="Times New Roman"/>
        <w:sz w:val="24"/>
      </w:rPr>
      <w:fldChar w:fldCharType="separate"/>
    </w:r>
    <w:r w:rsidRPr="008A2C1C">
      <w:rPr>
        <w:rFonts w:ascii="Times New Roman" w:hAnsi="Times New Roman" w:cs="Times New Roman"/>
        <w:noProof/>
        <w:sz w:val="24"/>
      </w:rPr>
      <w:t>1</w:t>
    </w:r>
    <w:r w:rsidRPr="008A2C1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00472" w14:textId="77777777" w:rsidR="008A2C1C" w:rsidRDefault="008A2C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169AB" w14:textId="77777777" w:rsidR="008A2C1C" w:rsidRDefault="008A2C1C" w:rsidP="008A2C1C">
      <w:pPr>
        <w:spacing w:after="0" w:line="240" w:lineRule="auto"/>
      </w:pPr>
      <w:r>
        <w:separator/>
      </w:r>
    </w:p>
  </w:footnote>
  <w:footnote w:type="continuationSeparator" w:id="0">
    <w:p w14:paraId="192BB082" w14:textId="77777777" w:rsidR="008A2C1C" w:rsidRDefault="008A2C1C" w:rsidP="008A2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D7AF" w14:textId="77777777" w:rsidR="008A2C1C" w:rsidRDefault="008A2C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55034" w14:textId="77777777" w:rsidR="008A2C1C" w:rsidRDefault="008A2C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268D" w14:textId="77777777" w:rsidR="008A2C1C" w:rsidRDefault="008A2C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29B2"/>
    <w:rsid w:val="000352CE"/>
    <w:rsid w:val="000429F0"/>
    <w:rsid w:val="00184AA4"/>
    <w:rsid w:val="00550C62"/>
    <w:rsid w:val="0079251A"/>
    <w:rsid w:val="007A29B2"/>
    <w:rsid w:val="00806B7D"/>
    <w:rsid w:val="008A2C1C"/>
    <w:rsid w:val="00B26DEF"/>
    <w:rsid w:val="00B65E5F"/>
    <w:rsid w:val="00C23833"/>
    <w:rsid w:val="00CA52F7"/>
    <w:rsid w:val="00F7557B"/>
    <w:rsid w:val="00FB46B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7EA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52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A2C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C1C"/>
  </w:style>
  <w:style w:type="paragraph" w:styleId="Footer">
    <w:name w:val="footer"/>
    <w:basedOn w:val="Normal"/>
    <w:link w:val="FooterChar"/>
    <w:uiPriority w:val="99"/>
    <w:unhideWhenUsed/>
    <w:rsid w:val="008A2C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61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2026-08-12T03:04:00Z</dcterms:created>
  <dcterms:modified xsi:type="dcterms:W3CDTF">2026-10-23T03:23:00Z</dcterms:modified>
</cp:coreProperties>
</file>